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Шатура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Шатура, Московская область, г. Шатура, Проспект Ильича, д.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Дмитровский Погост, Московская область, Шатурский р-н, Дмитровский с.о., с. Дмитровский Погост, ул. Фрунзе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Тюрвищи, Рязанская область, Клепиковский район, а/д "Москва-Егорьевск-Тума-Касимов", (161км+680м)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Ушмор, Рязанская область, Клепиковский район, а/д "Москва-Егорьевск-Тума-Касимов", (166км+700м)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Батыково, Рязанская область, Клепиковский район, а/д "Москва-Егорьевск-Тума-Касимов", (168 км+ 630 м)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Кривандино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Футбольная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46Н-12612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46Н-12612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Футбольная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Кривандино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14:15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15:15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15:15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08:07; 16:03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08:07; 16:03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08:14; 16:10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08:14; 16:10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08:17; 16:13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08:17; 16:13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16:20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16:20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17:50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19:05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20:40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20:40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15:58; 20:47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15:58; 20:47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16:01; 20:50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20:50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16:08; 20:55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16:08; 20:55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21:35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21:35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22:25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